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EA2" w:rsidRPr="00522EA2" w:rsidRDefault="00522EA2" w:rsidP="00522EA2">
      <w:pPr>
        <w:pStyle w:val="a3"/>
        <w:spacing w:before="150" w:beforeAutospacing="0" w:after="0" w:afterAutospacing="0"/>
        <w:textAlignment w:val="top"/>
        <w:rPr>
          <w:b/>
          <w:color w:val="000000"/>
          <w:sz w:val="28"/>
          <w:szCs w:val="28"/>
        </w:rPr>
      </w:pPr>
      <w:r w:rsidRPr="00522EA2">
        <w:rPr>
          <w:b/>
          <w:color w:val="000000"/>
          <w:sz w:val="28"/>
          <w:szCs w:val="28"/>
        </w:rPr>
        <w:t>ТУРИЗМ В КОМПЛЕКСЕ ГТО</w:t>
      </w:r>
    </w:p>
    <w:p w:rsidR="00522EA2" w:rsidRPr="00522EA2" w:rsidRDefault="00522EA2" w:rsidP="00522EA2">
      <w:pPr>
        <w:pStyle w:val="a3"/>
        <w:spacing w:before="150" w:beforeAutospacing="0" w:after="0" w:afterAutospacing="0"/>
        <w:textAlignment w:val="top"/>
        <w:rPr>
          <w:color w:val="000000"/>
        </w:rPr>
      </w:pPr>
      <w:r w:rsidRPr="00522EA2">
        <w:rPr>
          <w:color w:val="000000"/>
        </w:rPr>
        <w:t>В статье рассматриваются вопросы разработки научно-методической базы комплекса ГТО в части испытания «Туристский п</w:t>
      </w:r>
      <w:bookmarkStart w:id="0" w:name="_GoBack"/>
      <w:bookmarkEnd w:id="0"/>
      <w:r w:rsidRPr="00522EA2">
        <w:rPr>
          <w:color w:val="000000"/>
        </w:rPr>
        <w:t>оход». Обсуждаются нормативы данного испытания.</w:t>
      </w:r>
    </w:p>
    <w:p w:rsidR="00522EA2" w:rsidRPr="00522EA2" w:rsidRDefault="00522EA2" w:rsidP="00522EA2">
      <w:pPr>
        <w:pStyle w:val="a3"/>
        <w:spacing w:before="150" w:beforeAutospacing="0" w:after="0" w:afterAutospacing="0"/>
        <w:textAlignment w:val="top"/>
        <w:rPr>
          <w:color w:val="000000"/>
        </w:rPr>
      </w:pPr>
      <w:r w:rsidRPr="00522EA2">
        <w:rPr>
          <w:color w:val="000000"/>
        </w:rPr>
        <w:t>В данной статье мы не будем рассматривать вопросы важности возрождения комплекса ГТО, поскольку необходимость формирования единого комплекса по поддержанию здоровья нации, направленного на приобщение к физической культуре и спорту всех категорий граждан, не вызывает сомнений. Так, например, журнал «Вестник Академии детско-юношеского туризма и краеведения» раскрывал на своих страницах в 2015 г. содержание и нормативные требования к туристскому походу во Всероссийском физкультурно-спортивном комплексе «Готов к труду и обороне» в одноименной статье [1]. Важность и нужность внедрения комплекса ГТО не вызывает сомнения.</w:t>
      </w:r>
    </w:p>
    <w:p w:rsidR="00522EA2" w:rsidRPr="00522EA2" w:rsidRDefault="00522EA2" w:rsidP="00522EA2">
      <w:pPr>
        <w:pStyle w:val="a3"/>
        <w:spacing w:before="150" w:beforeAutospacing="0" w:after="0" w:afterAutospacing="0"/>
        <w:textAlignment w:val="top"/>
        <w:rPr>
          <w:color w:val="000000"/>
        </w:rPr>
      </w:pPr>
      <w:r w:rsidRPr="00522EA2">
        <w:rPr>
          <w:color w:val="000000"/>
        </w:rPr>
        <w:t>Опустим бодрые рапорты об успешном внедрении ГТО. А также недовольство практиков по поводу некоторых технических вопросов в организации приёма и сдачи нормативов - со временем эти трудности разрешат. Обратим внимание на научно-методическую основу комплекса. Разработкой содержания и нормативных требований Всероссийского физкультурно-спортивного комплекса «Готов к труду и обороне» - вид испытаний по выбору «Турист-</w:t>
      </w:r>
    </w:p>
    <w:p w:rsidR="00522EA2" w:rsidRPr="00522EA2" w:rsidRDefault="00522EA2" w:rsidP="00522EA2">
      <w:pPr>
        <w:pStyle w:val="a3"/>
        <w:spacing w:before="150" w:beforeAutospacing="0" w:after="0" w:afterAutospacing="0"/>
        <w:textAlignment w:val="top"/>
        <w:rPr>
          <w:color w:val="000000"/>
        </w:rPr>
      </w:pPr>
      <w:proofErr w:type="spellStart"/>
      <w:r w:rsidRPr="00522EA2">
        <w:rPr>
          <w:color w:val="000000"/>
        </w:rPr>
        <w:t>ский</w:t>
      </w:r>
      <w:proofErr w:type="spellEnd"/>
      <w:r w:rsidRPr="00522EA2">
        <w:rPr>
          <w:color w:val="000000"/>
        </w:rPr>
        <w:t xml:space="preserve"> поход» - занимались исследователи Ю. С. Константинов, И. А. </w:t>
      </w:r>
      <w:proofErr w:type="spellStart"/>
      <w:r w:rsidRPr="00522EA2">
        <w:rPr>
          <w:color w:val="000000"/>
        </w:rPr>
        <w:t>Дрогов</w:t>
      </w:r>
      <w:proofErr w:type="spellEnd"/>
      <w:r w:rsidRPr="00522EA2">
        <w:rPr>
          <w:color w:val="000000"/>
        </w:rPr>
        <w:t>, Д. В. Смирнов и др., которые в том числе охарактеризовали и проблемы их решения [2].</w:t>
      </w:r>
    </w:p>
    <w:p w:rsidR="00522EA2" w:rsidRPr="00522EA2" w:rsidRDefault="00522EA2" w:rsidP="00522EA2">
      <w:pPr>
        <w:pStyle w:val="a3"/>
        <w:spacing w:before="150" w:beforeAutospacing="0" w:after="0" w:afterAutospacing="0"/>
        <w:textAlignment w:val="top"/>
        <w:rPr>
          <w:color w:val="000000"/>
        </w:rPr>
      </w:pPr>
      <w:r w:rsidRPr="00522EA2">
        <w:rPr>
          <w:color w:val="000000"/>
        </w:rPr>
        <w:t>Поскольку комплекс ГТО позиционируется как программная и нормативная основа физического воспитания населения, рассмотрим нормативную базу одного из видов испытания - «Туристский поход».</w:t>
      </w:r>
    </w:p>
    <w:p w:rsidR="00522EA2" w:rsidRPr="00522EA2" w:rsidRDefault="00522EA2" w:rsidP="00522EA2">
      <w:pPr>
        <w:pStyle w:val="a3"/>
        <w:spacing w:before="150" w:beforeAutospacing="0" w:after="0" w:afterAutospacing="0"/>
        <w:textAlignment w:val="top"/>
        <w:rPr>
          <w:color w:val="000000"/>
        </w:rPr>
      </w:pPr>
      <w:r w:rsidRPr="00522EA2">
        <w:rPr>
          <w:color w:val="000000"/>
        </w:rPr>
        <w:t>Любое глобальное мероприятие начинается с подготовки нормативных документов и создания научно-методической базы.</w:t>
      </w:r>
    </w:p>
    <w:p w:rsidR="00522EA2" w:rsidRPr="00522EA2" w:rsidRDefault="00522EA2" w:rsidP="00522EA2">
      <w:pPr>
        <w:pStyle w:val="a3"/>
        <w:spacing w:before="150" w:beforeAutospacing="0" w:after="0" w:afterAutospacing="0"/>
        <w:textAlignment w:val="top"/>
        <w:rPr>
          <w:color w:val="000000"/>
        </w:rPr>
      </w:pPr>
      <w:r w:rsidRPr="00522EA2">
        <w:rPr>
          <w:color w:val="000000"/>
        </w:rPr>
        <w:t>Однако простое прочтение документов комплекса ГТО говорит не только о научной необоснованности нормативных требований и слабой методической базе. В отдельных случаях это просто отсутствие нормативной базы для некоторых тестов.</w:t>
      </w:r>
    </w:p>
    <w:p w:rsidR="00522EA2" w:rsidRPr="00522EA2" w:rsidRDefault="00522EA2" w:rsidP="00522EA2">
      <w:pPr>
        <w:pStyle w:val="a3"/>
        <w:spacing w:before="150" w:beforeAutospacing="0" w:after="0" w:afterAutospacing="0"/>
        <w:textAlignment w:val="top"/>
        <w:rPr>
          <w:color w:val="000000"/>
        </w:rPr>
      </w:pPr>
      <w:r w:rsidRPr="00522EA2">
        <w:rPr>
          <w:color w:val="000000"/>
        </w:rPr>
        <w:t xml:space="preserve">Разберём более детально испытание «Туристский поход». Складывается впечатление, что те, кто готовил нормативно-тестирующую часть комплекса ГТО для испытания «Туристский поход», мало понимали, что </w:t>
      </w:r>
      <w:proofErr w:type="gramStart"/>
      <w:r w:rsidRPr="00522EA2">
        <w:rPr>
          <w:color w:val="000000"/>
        </w:rPr>
        <w:t>из себя представляет</w:t>
      </w:r>
      <w:proofErr w:type="gramEnd"/>
      <w:r w:rsidRPr="00522EA2">
        <w:rPr>
          <w:color w:val="000000"/>
        </w:rPr>
        <w:t xml:space="preserve"> туристский поход. Разумность, логика и понимание предмета разработки полностью отсутствуют. После прочтения методических документов комплекса ГТО, касающихся испытания «Туристский поход», возникают следующие вопросы:</w:t>
      </w:r>
    </w:p>
    <w:p w:rsidR="00522EA2" w:rsidRPr="00522EA2" w:rsidRDefault="00522EA2" w:rsidP="00522EA2">
      <w:pPr>
        <w:pStyle w:val="a3"/>
        <w:spacing w:before="150" w:beforeAutospacing="0" w:after="0" w:afterAutospacing="0"/>
        <w:textAlignment w:val="top"/>
        <w:rPr>
          <w:color w:val="000000"/>
        </w:rPr>
      </w:pPr>
      <w:r w:rsidRPr="00522EA2">
        <w:rPr>
          <w:color w:val="000000"/>
        </w:rPr>
        <w:t>1. Каковы критерии присвоения золотого, серебряного, бронзового значков?</w:t>
      </w:r>
    </w:p>
    <w:p w:rsidR="00522EA2" w:rsidRPr="00522EA2" w:rsidRDefault="00522EA2" w:rsidP="00522EA2">
      <w:pPr>
        <w:pStyle w:val="a3"/>
        <w:spacing w:before="150" w:beforeAutospacing="0" w:after="0" w:afterAutospacing="0"/>
        <w:textAlignment w:val="top"/>
        <w:rPr>
          <w:color w:val="000000"/>
        </w:rPr>
      </w:pPr>
      <w:r w:rsidRPr="00522EA2">
        <w:rPr>
          <w:color w:val="000000"/>
        </w:rPr>
        <w:t>2. Почему поход проводится без учета времени (протяжённость есть, а продолжительность отсутствует)?</w:t>
      </w:r>
    </w:p>
    <w:p w:rsidR="00522EA2" w:rsidRPr="00522EA2" w:rsidRDefault="00522EA2" w:rsidP="00522EA2">
      <w:pPr>
        <w:pStyle w:val="a3"/>
        <w:spacing w:before="150" w:beforeAutospacing="0" w:after="0" w:afterAutospacing="0"/>
        <w:textAlignment w:val="top"/>
        <w:rPr>
          <w:color w:val="000000"/>
        </w:rPr>
      </w:pPr>
      <w:r w:rsidRPr="00522EA2">
        <w:rPr>
          <w:color w:val="000000"/>
        </w:rPr>
        <w:t>3. Почему туристский поход ограничили только пешим видом туризма?</w:t>
      </w:r>
    </w:p>
    <w:p w:rsidR="00522EA2" w:rsidRPr="00522EA2" w:rsidRDefault="00522EA2" w:rsidP="00522EA2">
      <w:pPr>
        <w:pStyle w:val="a3"/>
        <w:spacing w:before="150" w:beforeAutospacing="0" w:after="0" w:afterAutospacing="0"/>
        <w:textAlignment w:val="top"/>
        <w:rPr>
          <w:color w:val="000000"/>
        </w:rPr>
      </w:pPr>
      <w:r w:rsidRPr="00522EA2">
        <w:rPr>
          <w:color w:val="000000"/>
        </w:rPr>
        <w:t>4. Как оцениваются туристские навыки?</w:t>
      </w:r>
    </w:p>
    <w:p w:rsidR="00522EA2" w:rsidRPr="00522EA2" w:rsidRDefault="00522EA2" w:rsidP="00522EA2">
      <w:pPr>
        <w:pStyle w:val="a3"/>
        <w:spacing w:before="150" w:beforeAutospacing="0" w:after="0" w:afterAutospacing="0"/>
        <w:textAlignment w:val="top"/>
        <w:rPr>
          <w:color w:val="000000"/>
        </w:rPr>
      </w:pPr>
      <w:r w:rsidRPr="00522EA2">
        <w:rPr>
          <w:color w:val="000000"/>
        </w:rPr>
        <w:t>На наши вопросы консультанты на официальном сайте ГТО ответить не смогли, ограничились копированием невпопад текста из методических рекомендаций, советами обратиться в Центр тестирования и изучить методические рекомендации. Обращения в Центр тестирования ничего не дали, поскольку Центры работают по уже разработанным документам. Поэтому мы прочитали все документы, касающиеся испытания «Туристский поход».</w:t>
      </w:r>
    </w:p>
    <w:p w:rsidR="00522EA2" w:rsidRPr="00522EA2" w:rsidRDefault="00522EA2" w:rsidP="00522EA2">
      <w:pPr>
        <w:pStyle w:val="a3"/>
        <w:spacing w:before="150" w:beforeAutospacing="0" w:after="0" w:afterAutospacing="0"/>
        <w:textAlignment w:val="top"/>
        <w:rPr>
          <w:color w:val="000000"/>
        </w:rPr>
      </w:pPr>
      <w:r w:rsidRPr="00522EA2">
        <w:rPr>
          <w:color w:val="000000"/>
        </w:rPr>
        <w:lastRenderedPageBreak/>
        <w:t>Открываем официальный сайт ГТО [3], рубрику «Испытания», читаем: «Туристский поход с проверкой туристских навыков.</w:t>
      </w:r>
    </w:p>
    <w:p w:rsidR="00522EA2" w:rsidRPr="00522EA2" w:rsidRDefault="00522EA2" w:rsidP="00522EA2">
      <w:pPr>
        <w:pStyle w:val="a3"/>
        <w:spacing w:before="150" w:beforeAutospacing="0" w:after="0" w:afterAutospacing="0"/>
        <w:textAlignment w:val="top"/>
        <w:rPr>
          <w:color w:val="000000"/>
        </w:rPr>
      </w:pPr>
      <w:r w:rsidRPr="00522EA2">
        <w:rPr>
          <w:color w:val="000000"/>
        </w:rPr>
        <w:t>Возраст - 18-24 года</w:t>
      </w:r>
    </w:p>
    <w:p w:rsidR="00522EA2" w:rsidRPr="00522EA2" w:rsidRDefault="00522EA2" w:rsidP="00522EA2">
      <w:pPr>
        <w:pStyle w:val="a3"/>
        <w:spacing w:before="150" w:beforeAutospacing="0" w:after="0" w:afterAutospacing="0"/>
        <w:textAlignment w:val="top"/>
        <w:rPr>
          <w:color w:val="000000"/>
        </w:rPr>
      </w:pPr>
      <w:r w:rsidRPr="00522EA2">
        <w:rPr>
          <w:color w:val="000000"/>
        </w:rPr>
        <w:t>Золото - туристский поход с проверкой туристских навыков на дистанцию 15 км.</w:t>
      </w:r>
    </w:p>
    <w:p w:rsidR="00522EA2" w:rsidRPr="00522EA2" w:rsidRDefault="00522EA2" w:rsidP="00522EA2">
      <w:pPr>
        <w:pStyle w:val="a3"/>
        <w:spacing w:before="150" w:beforeAutospacing="0" w:after="0" w:afterAutospacing="0"/>
        <w:textAlignment w:val="top"/>
        <w:rPr>
          <w:color w:val="000000"/>
        </w:rPr>
      </w:pPr>
      <w:r w:rsidRPr="00522EA2">
        <w:rPr>
          <w:color w:val="000000"/>
        </w:rPr>
        <w:t>Серебро - туристский поход с проверкой туристских навыков на дистанцию 15 км.</w:t>
      </w:r>
    </w:p>
    <w:p w:rsidR="00522EA2" w:rsidRPr="00522EA2" w:rsidRDefault="00522EA2" w:rsidP="00522EA2">
      <w:pPr>
        <w:pStyle w:val="a3"/>
        <w:spacing w:before="150" w:beforeAutospacing="0" w:after="0" w:afterAutospacing="0"/>
        <w:textAlignment w:val="top"/>
        <w:rPr>
          <w:color w:val="000000"/>
        </w:rPr>
      </w:pPr>
      <w:r w:rsidRPr="00522EA2">
        <w:rPr>
          <w:color w:val="000000"/>
        </w:rPr>
        <w:t>Бронза - туристский поход с проверкой туристских навыков на дистанцию 15 км».</w:t>
      </w:r>
    </w:p>
    <w:p w:rsidR="00522EA2" w:rsidRPr="00522EA2" w:rsidRDefault="00522EA2" w:rsidP="00522EA2">
      <w:pPr>
        <w:pStyle w:val="a3"/>
        <w:spacing w:before="150" w:beforeAutospacing="0" w:after="0" w:afterAutospacing="0"/>
        <w:textAlignment w:val="top"/>
        <w:rPr>
          <w:color w:val="000000"/>
        </w:rPr>
      </w:pPr>
      <w:r w:rsidRPr="00522EA2">
        <w:rPr>
          <w:color w:val="000000"/>
        </w:rPr>
        <w:t xml:space="preserve">Чем отличается поход 15 км на золотой значок от похода 15 км </w:t>
      </w:r>
      <w:proofErr w:type="gramStart"/>
      <w:r w:rsidRPr="00522EA2">
        <w:rPr>
          <w:color w:val="000000"/>
        </w:rPr>
        <w:t>на</w:t>
      </w:r>
      <w:proofErr w:type="gramEnd"/>
      <w:r w:rsidRPr="00522EA2">
        <w:rPr>
          <w:color w:val="000000"/>
        </w:rPr>
        <w:t xml:space="preserve"> серебряный и бронзовый, остаётся тайной, покрытой мраком.</w:t>
      </w:r>
    </w:p>
    <w:p w:rsidR="00522EA2" w:rsidRPr="00522EA2" w:rsidRDefault="00522EA2" w:rsidP="00522EA2">
      <w:pPr>
        <w:pStyle w:val="a3"/>
        <w:spacing w:before="150" w:beforeAutospacing="0" w:after="0" w:afterAutospacing="0"/>
        <w:textAlignment w:val="top"/>
        <w:rPr>
          <w:color w:val="000000"/>
        </w:rPr>
      </w:pPr>
      <w:r w:rsidRPr="00522EA2">
        <w:rPr>
          <w:color w:val="000000"/>
        </w:rPr>
        <w:t>Смотрим рубрику «Как выполнять» - испытание «Туристский поход» отсутствует.</w:t>
      </w:r>
    </w:p>
    <w:p w:rsidR="00522EA2" w:rsidRPr="00522EA2" w:rsidRDefault="00522EA2" w:rsidP="00522EA2">
      <w:pPr>
        <w:pStyle w:val="a3"/>
        <w:spacing w:before="150" w:beforeAutospacing="0" w:after="0" w:afterAutospacing="0"/>
        <w:textAlignment w:val="top"/>
        <w:rPr>
          <w:color w:val="000000"/>
        </w:rPr>
      </w:pPr>
      <w:r w:rsidRPr="00522EA2">
        <w:rPr>
          <w:color w:val="000000"/>
        </w:rPr>
        <w:t xml:space="preserve">Открываем «Методические рекомендации по организации проведения испытаний (тестов), входящих во Всероссийский </w:t>
      </w:r>
      <w:proofErr w:type="spellStart"/>
      <w:r w:rsidRPr="00522EA2">
        <w:rPr>
          <w:color w:val="000000"/>
        </w:rPr>
        <w:t>физ</w:t>
      </w:r>
      <w:proofErr w:type="spellEnd"/>
      <w:r w:rsidRPr="00522EA2">
        <w:rPr>
          <w:color w:val="000000"/>
        </w:rPr>
        <w:t>-культурно-спортивный комплекс «Готов к труду и обороне» (ГТО)». Нет никакого упоминания о туристском походе.</w:t>
      </w:r>
    </w:p>
    <w:p w:rsidR="00522EA2" w:rsidRPr="00522EA2" w:rsidRDefault="00522EA2" w:rsidP="00522EA2">
      <w:pPr>
        <w:pStyle w:val="a3"/>
        <w:spacing w:before="150" w:beforeAutospacing="0" w:after="0" w:afterAutospacing="0"/>
        <w:textAlignment w:val="top"/>
        <w:rPr>
          <w:color w:val="000000"/>
        </w:rPr>
      </w:pPr>
      <w:r w:rsidRPr="00522EA2">
        <w:rPr>
          <w:color w:val="000000"/>
        </w:rPr>
        <w:t>Изучаем «Методические рекомендации по выполнению видов испытаний (тестов), входящих во Всероссийский физкультур-но-спортивный комплекс «Готов к труду и обороне» (ГТО)»:</w:t>
      </w:r>
    </w:p>
    <w:p w:rsidR="00522EA2" w:rsidRPr="00522EA2" w:rsidRDefault="00522EA2" w:rsidP="00522EA2">
      <w:pPr>
        <w:pStyle w:val="a3"/>
        <w:spacing w:before="150" w:beforeAutospacing="0" w:after="0" w:afterAutospacing="0"/>
        <w:textAlignment w:val="top"/>
        <w:rPr>
          <w:color w:val="000000"/>
        </w:rPr>
      </w:pPr>
      <w:r w:rsidRPr="00522EA2">
        <w:rPr>
          <w:color w:val="000000"/>
        </w:rPr>
        <w:t>«18. Туристский поход с проверкой туристских навыков.</w:t>
      </w:r>
    </w:p>
    <w:p w:rsidR="00522EA2" w:rsidRPr="00522EA2" w:rsidRDefault="00522EA2" w:rsidP="00522EA2">
      <w:pPr>
        <w:pStyle w:val="a3"/>
        <w:spacing w:before="150" w:beforeAutospacing="0" w:after="0" w:afterAutospacing="0"/>
        <w:textAlignment w:val="top"/>
        <w:rPr>
          <w:color w:val="000000"/>
        </w:rPr>
      </w:pPr>
      <w:r w:rsidRPr="00522EA2">
        <w:rPr>
          <w:color w:val="000000"/>
        </w:rPr>
        <w:t>Выполнение норм по туризму проводится в пеших походах в соответствии с возрастными требованиями. Для участников III, УШ-1Х ступеней длина пешего перехода составляет 5 км, 1У-У, VII ступеней - 10 км, VI ступени - 15 км.</w:t>
      </w:r>
    </w:p>
    <w:p w:rsidR="00522EA2" w:rsidRPr="00522EA2" w:rsidRDefault="00522EA2" w:rsidP="00522EA2">
      <w:pPr>
        <w:pStyle w:val="a3"/>
        <w:spacing w:before="150" w:beforeAutospacing="0" w:after="0" w:afterAutospacing="0"/>
        <w:textAlignment w:val="top"/>
        <w:rPr>
          <w:color w:val="000000"/>
        </w:rPr>
      </w:pPr>
      <w:r w:rsidRPr="00522EA2">
        <w:rPr>
          <w:color w:val="000000"/>
        </w:rPr>
        <w:t>В походе проверяются туристские знания и навыки: укладка рюкзака, ориентирование на местности по карте и компасу, установка палатки, разжигание костра, способы преодоления препятствий» [4]. Всё. Никаких рекомендаций больше нет.</w:t>
      </w:r>
    </w:p>
    <w:p w:rsidR="00522EA2" w:rsidRPr="00522EA2" w:rsidRDefault="00522EA2" w:rsidP="00522EA2">
      <w:pPr>
        <w:pStyle w:val="a3"/>
        <w:spacing w:before="150" w:beforeAutospacing="0" w:after="0" w:afterAutospacing="0"/>
        <w:textAlignment w:val="top"/>
        <w:rPr>
          <w:color w:val="000000"/>
        </w:rPr>
      </w:pPr>
      <w:r w:rsidRPr="00522EA2">
        <w:rPr>
          <w:color w:val="000000"/>
        </w:rPr>
        <w:t>Далее читаем «Методические рекомендации по тестированию населения в рамках Всероссийского физкультурно-спортивного комплекса «Готов к труду и обороне» (ГТО)»:</w:t>
      </w:r>
    </w:p>
    <w:p w:rsidR="00522EA2" w:rsidRPr="00522EA2" w:rsidRDefault="00522EA2" w:rsidP="00522EA2">
      <w:pPr>
        <w:pStyle w:val="a3"/>
        <w:spacing w:before="150" w:beforeAutospacing="0" w:after="0" w:afterAutospacing="0"/>
        <w:textAlignment w:val="top"/>
        <w:rPr>
          <w:color w:val="000000"/>
        </w:rPr>
      </w:pPr>
      <w:r w:rsidRPr="00522EA2">
        <w:rPr>
          <w:color w:val="000000"/>
        </w:rPr>
        <w:t>«6.4. Туристский поход с проверкой туристских навыков.</w:t>
      </w:r>
    </w:p>
    <w:p w:rsidR="00522EA2" w:rsidRPr="00522EA2" w:rsidRDefault="00522EA2" w:rsidP="00522EA2">
      <w:pPr>
        <w:pStyle w:val="a3"/>
        <w:spacing w:before="150" w:beforeAutospacing="0" w:after="0" w:afterAutospacing="0"/>
        <w:textAlignment w:val="top"/>
        <w:rPr>
          <w:color w:val="000000"/>
        </w:rPr>
      </w:pPr>
      <w:r w:rsidRPr="00522EA2">
        <w:rPr>
          <w:color w:val="000000"/>
        </w:rPr>
        <w:t>Выполнение испытания (теста) проводится в пеших походах в соответствии с возрастными требованиями. Для участников III, VIII-IX ступеней комплекса длина пешего перехода составляет 5 км, IV-V, VII ступеней комплекса - 10 км, VI ступени комплекса - 15 км.</w:t>
      </w:r>
    </w:p>
    <w:p w:rsidR="00522EA2" w:rsidRPr="00522EA2" w:rsidRDefault="00522EA2" w:rsidP="00522EA2">
      <w:pPr>
        <w:pStyle w:val="a3"/>
        <w:spacing w:before="150" w:beforeAutospacing="0" w:after="0" w:afterAutospacing="0"/>
        <w:textAlignment w:val="top"/>
        <w:rPr>
          <w:color w:val="000000"/>
        </w:rPr>
      </w:pPr>
      <w:r w:rsidRPr="00522EA2">
        <w:rPr>
          <w:color w:val="000000"/>
        </w:rPr>
        <w:t>В туристском походе проверяются туристские знания и навыки: укладка рюкзака, ориентирование на местности по карте и компасу, установка палатки, разжигание костра, способы преодоления препятствий» [5]. То есть слово в слово из вышеприведённых методических рекомендаций.</w:t>
      </w:r>
    </w:p>
    <w:p w:rsidR="00522EA2" w:rsidRPr="00522EA2" w:rsidRDefault="00522EA2" w:rsidP="00522EA2">
      <w:pPr>
        <w:pStyle w:val="a3"/>
        <w:spacing w:before="150" w:beforeAutospacing="0" w:after="0" w:afterAutospacing="0"/>
        <w:textAlignment w:val="top"/>
        <w:rPr>
          <w:color w:val="000000"/>
        </w:rPr>
      </w:pPr>
      <w:r w:rsidRPr="00522EA2">
        <w:rPr>
          <w:color w:val="000000"/>
        </w:rPr>
        <w:t>Есть ещё один большой труд, называется «Методическое пособие по подготовке граждан, в том числе по самостоятельной подготовке граждан и по подготовке лиц, подлежащих призыву на военную службу, к выполнению нормативов и требований Всероссийского физкультурно-спортивного комплекса «Готов к труду и обороне» (ГТО) для физкультурно-спортивных работников и организаторов тестовых мероприятий». Туризм упоминается один раз в Дорожной карте по подготовке к открытию Центра тестирования.</w:t>
      </w:r>
    </w:p>
    <w:p w:rsidR="00522EA2" w:rsidRPr="00522EA2" w:rsidRDefault="00522EA2" w:rsidP="00522EA2">
      <w:pPr>
        <w:pStyle w:val="a3"/>
        <w:spacing w:before="150" w:beforeAutospacing="0" w:after="0" w:afterAutospacing="0"/>
        <w:textAlignment w:val="top"/>
        <w:rPr>
          <w:color w:val="000000"/>
        </w:rPr>
      </w:pPr>
      <w:r w:rsidRPr="00522EA2">
        <w:rPr>
          <w:color w:val="000000"/>
        </w:rPr>
        <w:t>И совершенно неожиданно в таблице, которая идёт под словами: «58 видов испытаний Комплекса ГТО, в зависимости от ступеней, возраста и пола испытуемых, позволяет распределить (</w:t>
      </w:r>
      <w:proofErr w:type="spellStart"/>
      <w:r w:rsidRPr="00522EA2">
        <w:rPr>
          <w:color w:val="000000"/>
        </w:rPr>
        <w:t>зонировать</w:t>
      </w:r>
      <w:proofErr w:type="spellEnd"/>
      <w:r w:rsidRPr="00522EA2">
        <w:rPr>
          <w:color w:val="000000"/>
        </w:rPr>
        <w:t>) по Центрам тестирования места для каждого вида испытания», всплывает километраж походов:</w:t>
      </w:r>
    </w:p>
    <w:p w:rsidR="00522EA2" w:rsidRPr="00522EA2" w:rsidRDefault="00522EA2" w:rsidP="00522EA2">
      <w:pPr>
        <w:pStyle w:val="a3"/>
        <w:spacing w:before="150" w:beforeAutospacing="0" w:after="0" w:afterAutospacing="0"/>
        <w:textAlignment w:val="top"/>
        <w:rPr>
          <w:color w:val="000000"/>
        </w:rPr>
      </w:pPr>
      <w:r w:rsidRPr="00522EA2">
        <w:rPr>
          <w:color w:val="000000"/>
        </w:rPr>
        <w:lastRenderedPageBreak/>
        <w:t>Туристский поход с проверкой туристических навыков 5 км.</w:t>
      </w:r>
    </w:p>
    <w:p w:rsidR="00522EA2" w:rsidRPr="00522EA2" w:rsidRDefault="00522EA2" w:rsidP="00522EA2">
      <w:pPr>
        <w:pStyle w:val="a3"/>
        <w:spacing w:before="150" w:beforeAutospacing="0" w:after="0" w:afterAutospacing="0"/>
        <w:textAlignment w:val="top"/>
        <w:rPr>
          <w:color w:val="000000"/>
        </w:rPr>
      </w:pPr>
      <w:r w:rsidRPr="00522EA2">
        <w:rPr>
          <w:color w:val="000000"/>
        </w:rPr>
        <w:t>Туристский поход с проверкой туристических навыков 10 км.</w:t>
      </w:r>
    </w:p>
    <w:p w:rsidR="00522EA2" w:rsidRPr="00522EA2" w:rsidRDefault="00522EA2" w:rsidP="00522EA2">
      <w:pPr>
        <w:pStyle w:val="a3"/>
        <w:spacing w:before="150" w:beforeAutospacing="0" w:after="0" w:afterAutospacing="0"/>
        <w:textAlignment w:val="top"/>
        <w:rPr>
          <w:color w:val="000000"/>
        </w:rPr>
      </w:pPr>
      <w:r w:rsidRPr="00522EA2">
        <w:rPr>
          <w:color w:val="000000"/>
        </w:rPr>
        <w:t>Туристский поход с проверкой туристических навыков 15 км [6].</w:t>
      </w:r>
    </w:p>
    <w:p w:rsidR="00522EA2" w:rsidRPr="00522EA2" w:rsidRDefault="00522EA2" w:rsidP="00522EA2">
      <w:pPr>
        <w:pStyle w:val="a3"/>
        <w:spacing w:before="150" w:beforeAutospacing="0" w:after="0" w:afterAutospacing="0"/>
        <w:textAlignment w:val="top"/>
        <w:rPr>
          <w:color w:val="000000"/>
        </w:rPr>
      </w:pPr>
      <w:r w:rsidRPr="00522EA2">
        <w:rPr>
          <w:color w:val="000000"/>
        </w:rPr>
        <w:t>Откуда взялись цифры 5, 10, 15 км, совершенно непонятно. В других документах их нет. И почему «туристский» поход, но «туристические» навыки? Когда готовится серьёзный документ, привлекаются эксперты, в том числе и лингвисты.</w:t>
      </w:r>
    </w:p>
    <w:p w:rsidR="00522EA2" w:rsidRPr="00522EA2" w:rsidRDefault="00522EA2" w:rsidP="00522EA2">
      <w:pPr>
        <w:pStyle w:val="a3"/>
        <w:spacing w:before="150" w:beforeAutospacing="0" w:after="0" w:afterAutospacing="0"/>
        <w:textAlignment w:val="top"/>
        <w:rPr>
          <w:color w:val="000000"/>
        </w:rPr>
      </w:pPr>
      <w:r w:rsidRPr="00522EA2">
        <w:rPr>
          <w:color w:val="000000"/>
        </w:rPr>
        <w:t>Возникает также вопрос: почему в списке оборудования для оснащения Центров тестирования, на которое субъектам Российской Федерации выделяются целевые субсидии Министерства спорта Российской Федерации, отсутствует туристское снаряжение?</w:t>
      </w:r>
    </w:p>
    <w:p w:rsidR="00522EA2" w:rsidRPr="00522EA2" w:rsidRDefault="00522EA2" w:rsidP="00522EA2">
      <w:pPr>
        <w:pStyle w:val="a3"/>
        <w:spacing w:before="150" w:beforeAutospacing="0" w:after="0" w:afterAutospacing="0"/>
        <w:textAlignment w:val="top"/>
        <w:rPr>
          <w:color w:val="000000"/>
        </w:rPr>
      </w:pPr>
      <w:r w:rsidRPr="00522EA2">
        <w:rPr>
          <w:color w:val="000000"/>
        </w:rPr>
        <w:t xml:space="preserve">Надо заметить, что Координационная комиссия </w:t>
      </w:r>
      <w:proofErr w:type="spellStart"/>
      <w:r w:rsidRPr="00522EA2">
        <w:rPr>
          <w:color w:val="000000"/>
        </w:rPr>
        <w:t>Минспорта</w:t>
      </w:r>
      <w:proofErr w:type="spellEnd"/>
      <w:r w:rsidRPr="00522EA2">
        <w:rPr>
          <w:color w:val="000000"/>
        </w:rPr>
        <w:t xml:space="preserve"> России по введению и реализации ВФСК ГТО, видимо осознавая несуразность и </w:t>
      </w:r>
      <w:proofErr w:type="spellStart"/>
      <w:r w:rsidRPr="00522EA2">
        <w:rPr>
          <w:color w:val="000000"/>
        </w:rPr>
        <w:t>недоработанность</w:t>
      </w:r>
      <w:proofErr w:type="spellEnd"/>
      <w:r w:rsidRPr="00522EA2">
        <w:rPr>
          <w:color w:val="000000"/>
        </w:rPr>
        <w:t xml:space="preserve"> норматива, постановила следующее: </w:t>
      </w:r>
      <w:proofErr w:type="gramStart"/>
      <w:r w:rsidRPr="00522EA2">
        <w:rPr>
          <w:color w:val="000000"/>
        </w:rPr>
        <w:t xml:space="preserve">«Рекомендовать Федерации спортивного туризма, научно-методическому центру по реализации комплекса ГТО СГАФКСТ внести в </w:t>
      </w:r>
      <w:proofErr w:type="spellStart"/>
      <w:r w:rsidRPr="00522EA2">
        <w:rPr>
          <w:color w:val="000000"/>
        </w:rPr>
        <w:t>Минспорт</w:t>
      </w:r>
      <w:proofErr w:type="spellEnd"/>
      <w:r w:rsidRPr="00522EA2">
        <w:rPr>
          <w:color w:val="000000"/>
        </w:rPr>
        <w:t xml:space="preserve"> России проект изменений в вариативную часть государственных требований комплекса ГТО для 111-1Х ступеней содержательную часть вида испытаний (теста) «Туристский поход с проверкой туристских навыков» и соответствующий раздел в методические рекомендации по тестированию населения в рамках комплекса ГТО» до 10 декабря 2015 г. [7]</w:t>
      </w:r>
      <w:proofErr w:type="gramEnd"/>
    </w:p>
    <w:p w:rsidR="00522EA2" w:rsidRPr="00522EA2" w:rsidRDefault="00522EA2" w:rsidP="00522EA2">
      <w:pPr>
        <w:pStyle w:val="a3"/>
        <w:spacing w:before="150" w:beforeAutospacing="0" w:after="0" w:afterAutospacing="0"/>
        <w:textAlignment w:val="top"/>
        <w:rPr>
          <w:color w:val="000000"/>
        </w:rPr>
      </w:pPr>
      <w:r w:rsidRPr="00522EA2">
        <w:rPr>
          <w:color w:val="000000"/>
        </w:rPr>
        <w:t>Сегодня 2017 год, а воз и ныне там - изменений никаких не внесено.</w:t>
      </w:r>
    </w:p>
    <w:p w:rsidR="00522EA2" w:rsidRPr="00522EA2" w:rsidRDefault="00522EA2" w:rsidP="00522EA2">
      <w:pPr>
        <w:pStyle w:val="a3"/>
        <w:spacing w:before="150" w:beforeAutospacing="0" w:after="0" w:afterAutospacing="0"/>
        <w:textAlignment w:val="top"/>
        <w:rPr>
          <w:color w:val="000000"/>
        </w:rPr>
      </w:pPr>
      <w:r w:rsidRPr="00522EA2">
        <w:rPr>
          <w:color w:val="000000"/>
        </w:rPr>
        <w:t>Но, изучая эту тему, читая документы по туризму в Интернете, неожиданно находим интересный документ - Проект (10.11.2015 г.)</w:t>
      </w:r>
    </w:p>
    <w:p w:rsidR="00522EA2" w:rsidRPr="00522EA2" w:rsidRDefault="00522EA2" w:rsidP="00522EA2">
      <w:pPr>
        <w:pStyle w:val="a3"/>
        <w:spacing w:before="150" w:beforeAutospacing="0" w:after="0" w:afterAutospacing="0"/>
        <w:textAlignment w:val="top"/>
        <w:rPr>
          <w:color w:val="000000"/>
        </w:rPr>
      </w:pPr>
      <w:r w:rsidRPr="00522EA2">
        <w:rPr>
          <w:color w:val="000000"/>
        </w:rPr>
        <w:t>Туризм в комплексе ГТО [8]. Проект был подготовлен рабочей группой под руководством Ю. С. Константинова, доктора педагогических наук, заслуженного учителя РФ, заслуженного путешественника России, руководителя рабочей группы Координационного совета по развитию детского туризма при Правительстве РФ. В группу вошли грамотные люди, учёные и практики туризма. Они добротно разработали содержательную часть испытания «Туристский поход». Определили критерии, по которым будут присваиваться золотой, серебряный и бронзовый значки, предложили ввести в испытание походы по разным видам туризма: водный, лыжный, велосипедный. Разработали недельный двигательный режим. Только почему эти нормативы до сих пор не внедрены?</w:t>
      </w:r>
    </w:p>
    <w:p w:rsidR="00522EA2" w:rsidRPr="00522EA2" w:rsidRDefault="00522EA2" w:rsidP="00522EA2">
      <w:pPr>
        <w:pStyle w:val="a3"/>
        <w:spacing w:before="150" w:beforeAutospacing="0" w:after="0" w:afterAutospacing="0"/>
        <w:textAlignment w:val="top"/>
        <w:rPr>
          <w:color w:val="000000"/>
        </w:rPr>
      </w:pPr>
      <w:r w:rsidRPr="00522EA2">
        <w:rPr>
          <w:color w:val="000000"/>
        </w:rPr>
        <w:t>Туризм - спортивная деятельность с огромным воспитательным потенциалом и большой историей. И для его пропаганды просто необходимо использовать такой инструмент, как комплекс ГТО. Надо просто привести всё в соответствие и внедрить уже разработанные требования и методические рекомендации.</w:t>
      </w:r>
    </w:p>
    <w:p w:rsidR="00486B13" w:rsidRDefault="00486B13"/>
    <w:sectPr w:rsidR="00486B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B13"/>
    <w:rsid w:val="00486B13"/>
    <w:rsid w:val="00522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2E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2E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51741">
      <w:bodyDiv w:val="1"/>
      <w:marLeft w:val="0"/>
      <w:marRight w:val="0"/>
      <w:marTop w:val="0"/>
      <w:marBottom w:val="0"/>
      <w:divBdr>
        <w:top w:val="none" w:sz="0" w:space="0" w:color="auto"/>
        <w:left w:val="none" w:sz="0" w:space="0" w:color="auto"/>
        <w:bottom w:val="none" w:sz="0" w:space="0" w:color="auto"/>
        <w:right w:val="none" w:sz="0" w:space="0" w:color="auto"/>
      </w:divBdr>
    </w:div>
    <w:div w:id="174503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1260</Words>
  <Characters>7184</Characters>
  <Application>Microsoft Office Word</Application>
  <DocSecurity>0</DocSecurity>
  <Lines>59</Lines>
  <Paragraphs>16</Paragraphs>
  <ScaleCrop>false</ScaleCrop>
  <Company/>
  <LinksUpToDate>false</LinksUpToDate>
  <CharactersWithSpaces>8428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Alexander</cp:lastModifiedBy>
  <cp:revision>3</cp:revision>
  <dcterms:created xsi:type="dcterms:W3CDTF">2022-10-12T09:35:00Z</dcterms:created>
  <dcterms:modified xsi:type="dcterms:W3CDTF">2022-10-12T09:36:00Z</dcterms:modified>
</cp:coreProperties>
</file>